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5D" w:rsidRPr="00772A57" w:rsidRDefault="00F97D5D" w:rsidP="00F97D5D">
      <w:pPr>
        <w:bidi/>
        <w:jc w:val="center"/>
        <w:rPr>
          <w:rFonts w:eastAsiaTheme="minorEastAsia" w:hAnsi="Arial" w:cs="B Titr"/>
          <w:b/>
          <w:bCs/>
          <w:color w:val="000000" w:themeColor="text1"/>
          <w:kern w:val="24"/>
          <w:sz w:val="32"/>
          <w:szCs w:val="32"/>
          <w:rtl/>
          <w:lang w:bidi="fa-IR"/>
        </w:rPr>
      </w:pPr>
      <w:r w:rsidRPr="00772A57">
        <w:rPr>
          <w:rFonts w:eastAsiaTheme="minorEastAsia" w:hAnsi="Arial" w:cs="B Titr" w:hint="cs"/>
          <w:b/>
          <w:bCs/>
          <w:color w:val="000000" w:themeColor="text1"/>
          <w:kern w:val="24"/>
          <w:sz w:val="32"/>
          <w:szCs w:val="32"/>
          <w:rtl/>
          <w:lang w:bidi="fa-IR"/>
        </w:rPr>
        <w:t>شرایط اهدا در زمان شیوع ویروس کرونا</w:t>
      </w:r>
    </w:p>
    <w:p w:rsidR="00315185" w:rsidRPr="00772A57" w:rsidRDefault="007269B8" w:rsidP="00772A57">
      <w:pPr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cs="B Nazanin" w:hint="cs"/>
          <w:sz w:val="32"/>
          <w:szCs w:val="32"/>
          <w:rtl/>
        </w:rPr>
        <w:t xml:space="preserve">واحدهای </w:t>
      </w:r>
      <w:r w:rsidR="00772A57">
        <w:rPr>
          <w:rFonts w:cs="B Nazanin" w:hint="cs"/>
          <w:sz w:val="32"/>
          <w:szCs w:val="32"/>
          <w:rtl/>
        </w:rPr>
        <w:t xml:space="preserve"> شناسایی و </w:t>
      </w:r>
      <w:r w:rsidRPr="00772A57">
        <w:rPr>
          <w:rFonts w:cs="B Nazanin" w:hint="cs"/>
          <w:sz w:val="32"/>
          <w:szCs w:val="32"/>
          <w:rtl/>
        </w:rPr>
        <w:t xml:space="preserve">فراهم آوری </w:t>
      </w:r>
      <w:r w:rsidR="00482511" w:rsidRPr="00772A57">
        <w:rPr>
          <w:rFonts w:cs="B Nazanin" w:hint="cs"/>
          <w:sz w:val="32"/>
          <w:szCs w:val="32"/>
          <w:rtl/>
        </w:rPr>
        <w:t>اعضای پیوندی</w:t>
      </w:r>
      <w:r w:rsidRPr="00772A57">
        <w:rPr>
          <w:rFonts w:cs="B Nazanin" w:hint="cs"/>
          <w:sz w:val="32"/>
          <w:szCs w:val="32"/>
          <w:rtl/>
        </w:rPr>
        <w:t xml:space="preserve">  که مراکز ریفرال هستند</w:t>
      </w:r>
      <w:r w:rsidR="00482511" w:rsidRPr="00772A57">
        <w:rPr>
          <w:rFonts w:cs="B Nazanin" w:hint="cs"/>
          <w:sz w:val="32"/>
          <w:szCs w:val="32"/>
          <w:rtl/>
          <w:lang w:bidi="fa-IR"/>
        </w:rPr>
        <w:t xml:space="preserve">، </w:t>
      </w:r>
      <w:r w:rsidR="00772A57">
        <w:rPr>
          <w:rFonts w:cs="B Nazanin"/>
          <w:sz w:val="32"/>
          <w:szCs w:val="32"/>
          <w:rtl/>
          <w:lang w:bidi="fa-IR"/>
        </w:rPr>
        <w:br/>
      </w:r>
      <w:r w:rsidRPr="00772A57">
        <w:rPr>
          <w:rFonts w:cs="B Nazanin" w:hint="cs"/>
          <w:sz w:val="32"/>
          <w:szCs w:val="32"/>
          <w:rtl/>
        </w:rPr>
        <w:t>نمی</w:t>
      </w:r>
      <w:r w:rsidR="00482511" w:rsidRPr="00772A57">
        <w:rPr>
          <w:rFonts w:cs="B Nazanin"/>
          <w:sz w:val="32"/>
          <w:szCs w:val="32"/>
        </w:rPr>
        <w:t xml:space="preserve"> </w:t>
      </w:r>
      <w:r w:rsidRPr="00772A57">
        <w:rPr>
          <w:rFonts w:cs="B Nazanin" w:hint="cs"/>
          <w:sz w:val="32"/>
          <w:szCs w:val="32"/>
          <w:rtl/>
        </w:rPr>
        <w:t>توانند</w:t>
      </w:r>
      <w:r w:rsidR="006600E7" w:rsidRPr="00772A57">
        <w:rPr>
          <w:rFonts w:cs="B Nazanin" w:hint="cs"/>
          <w:sz w:val="32"/>
          <w:szCs w:val="32"/>
          <w:rtl/>
        </w:rPr>
        <w:t xml:space="preserve"> به فعالیت خود در</w:t>
      </w:r>
      <w:r w:rsidR="00482511" w:rsidRPr="00772A57">
        <w:rPr>
          <w:rFonts w:cs="B Nazanin" w:hint="cs"/>
          <w:sz w:val="32"/>
          <w:szCs w:val="32"/>
          <w:rtl/>
        </w:rPr>
        <w:t xml:space="preserve"> </w:t>
      </w:r>
      <w:r w:rsidR="006600E7" w:rsidRPr="00772A57">
        <w:rPr>
          <w:rFonts w:cs="B Nazanin" w:hint="cs"/>
          <w:sz w:val="32"/>
          <w:szCs w:val="32"/>
          <w:rtl/>
        </w:rPr>
        <w:t>این مدت ادامه دهند.</w:t>
      </w:r>
      <w:r w:rsidRPr="00772A57">
        <w:rPr>
          <w:rFonts w:cs="B Nazanin" w:hint="cs"/>
          <w:sz w:val="32"/>
          <w:szCs w:val="32"/>
          <w:rtl/>
        </w:rPr>
        <w:t xml:space="preserve"> </w:t>
      </w:r>
    </w:p>
    <w:p w:rsidR="00315185" w:rsidRPr="00772A57" w:rsidRDefault="007269B8" w:rsidP="00772A57">
      <w:pPr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cs="B Nazanin" w:hint="cs"/>
          <w:sz w:val="32"/>
          <w:szCs w:val="32"/>
          <w:rtl/>
        </w:rPr>
        <w:t xml:space="preserve"> </w:t>
      </w:r>
      <w:r w:rsidR="00315185" w:rsidRPr="00772A57">
        <w:rPr>
          <w:rFonts w:cs="B Nazanin" w:hint="cs"/>
          <w:sz w:val="32"/>
          <w:szCs w:val="32"/>
          <w:rtl/>
        </w:rPr>
        <w:t xml:space="preserve">برای تمامی  اهدا کنندگان </w:t>
      </w:r>
      <w:r w:rsidR="00315185" w:rsidRPr="00772A57">
        <w:rPr>
          <w:rFonts w:cs="B Nazanin"/>
          <w:sz w:val="32"/>
          <w:szCs w:val="32"/>
        </w:rPr>
        <w:t>chest –</w:t>
      </w:r>
      <w:proofErr w:type="spellStart"/>
      <w:r w:rsidR="00315185" w:rsidRPr="00772A57">
        <w:rPr>
          <w:rFonts w:cs="B Nazanin"/>
          <w:sz w:val="32"/>
          <w:szCs w:val="32"/>
        </w:rPr>
        <w:t>Xray</w:t>
      </w:r>
      <w:proofErr w:type="spellEnd"/>
      <w:r w:rsidR="00482511" w:rsidRPr="00772A57">
        <w:rPr>
          <w:rFonts w:cs="B Nazanin" w:hint="cs"/>
          <w:sz w:val="32"/>
          <w:szCs w:val="32"/>
          <w:rtl/>
        </w:rPr>
        <w:t xml:space="preserve"> </w:t>
      </w:r>
      <w:r w:rsidR="00482511" w:rsidRPr="00772A57">
        <w:rPr>
          <w:rFonts w:cs="B Nazanin" w:hint="cs"/>
          <w:sz w:val="32"/>
          <w:szCs w:val="32"/>
          <w:rtl/>
          <w:lang w:bidi="fa-IR"/>
        </w:rPr>
        <w:t xml:space="preserve">انجام </w:t>
      </w:r>
      <w:r w:rsidR="00315185" w:rsidRPr="00772A57">
        <w:rPr>
          <w:rFonts w:cs="B Nazanin" w:hint="cs"/>
          <w:sz w:val="32"/>
          <w:szCs w:val="32"/>
          <w:rtl/>
          <w:lang w:bidi="fa-IR"/>
        </w:rPr>
        <w:t xml:space="preserve">و درصورت نیاز </w:t>
      </w:r>
      <w:r w:rsidR="00315185" w:rsidRPr="00772A57">
        <w:rPr>
          <w:rFonts w:cs="B Nazanin"/>
          <w:sz w:val="32"/>
          <w:szCs w:val="32"/>
          <w:lang w:bidi="fa-IR"/>
        </w:rPr>
        <w:t xml:space="preserve">Chest CT Scan </w:t>
      </w:r>
      <w:r w:rsidR="00315185" w:rsidRPr="00772A57">
        <w:rPr>
          <w:rFonts w:cs="B Nazanin" w:hint="cs"/>
          <w:sz w:val="32"/>
          <w:szCs w:val="32"/>
          <w:rtl/>
          <w:lang w:bidi="fa-IR"/>
        </w:rPr>
        <w:t xml:space="preserve"> انجام </w:t>
      </w:r>
      <w:r w:rsidR="00482511" w:rsidRPr="00772A57">
        <w:rPr>
          <w:rFonts w:cs="B Nazanin" w:hint="cs"/>
          <w:sz w:val="32"/>
          <w:szCs w:val="32"/>
          <w:rtl/>
          <w:lang w:bidi="fa-IR"/>
        </w:rPr>
        <w:t>شود.</w:t>
      </w:r>
    </w:p>
    <w:p w:rsidR="00152530" w:rsidRPr="00772A57" w:rsidRDefault="00152530" w:rsidP="00772A5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برای تمامی اهدا کنندگان </w:t>
      </w:r>
      <w:r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مشاوره عفونی انجام </w:t>
      </w:r>
      <w:r w:rsidR="00482511"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شود</w:t>
      </w:r>
      <w:r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.</w:t>
      </w:r>
      <w:r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</w:p>
    <w:p w:rsidR="00315185" w:rsidRPr="00772A57" w:rsidRDefault="00315185" w:rsidP="00772A57">
      <w:pPr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cs="B Nazanin"/>
          <w:sz w:val="32"/>
          <w:szCs w:val="32"/>
          <w:lang w:bidi="fa-IR"/>
        </w:rPr>
        <w:t xml:space="preserve">SPo2 </w:t>
      </w:r>
      <w:r w:rsidRPr="00772A57">
        <w:rPr>
          <w:rFonts w:cs="B Nazanin" w:hint="cs"/>
          <w:sz w:val="32"/>
          <w:szCs w:val="32"/>
          <w:rtl/>
          <w:lang w:bidi="fa-IR"/>
        </w:rPr>
        <w:t>پایین تر از 93درصد همراه عکس ریه مشکوک نمی</w:t>
      </w:r>
      <w:r w:rsidR="00482511" w:rsidRPr="00772A5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772A57">
        <w:rPr>
          <w:rFonts w:cs="B Nazanin" w:hint="cs"/>
          <w:sz w:val="32"/>
          <w:szCs w:val="32"/>
          <w:rtl/>
          <w:lang w:bidi="fa-IR"/>
        </w:rPr>
        <w:t xml:space="preserve">تواند اهدا کننده </w:t>
      </w:r>
      <w:proofErr w:type="gramStart"/>
      <w:r w:rsidRPr="00772A57">
        <w:rPr>
          <w:rFonts w:cs="B Nazanin" w:hint="cs"/>
          <w:sz w:val="32"/>
          <w:szCs w:val="32"/>
          <w:rtl/>
          <w:lang w:bidi="fa-IR"/>
        </w:rPr>
        <w:t>باشد .</w:t>
      </w:r>
      <w:proofErr w:type="gramEnd"/>
    </w:p>
    <w:p w:rsidR="00315185" w:rsidRPr="00772A57" w:rsidRDefault="00315185" w:rsidP="00772A57">
      <w:pPr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cs="B Nazanin" w:hint="cs"/>
          <w:sz w:val="32"/>
          <w:szCs w:val="32"/>
          <w:rtl/>
          <w:lang w:bidi="fa-IR"/>
        </w:rPr>
        <w:t>لنفوپنی زیر 1100در اهدا کننده  با نظر متخصص عفونی می</w:t>
      </w:r>
      <w:r w:rsidR="00482511" w:rsidRPr="00772A5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772A57">
        <w:rPr>
          <w:rFonts w:cs="B Nazanin" w:hint="cs"/>
          <w:sz w:val="32"/>
          <w:szCs w:val="32"/>
          <w:rtl/>
          <w:lang w:bidi="fa-IR"/>
        </w:rPr>
        <w:t>تواند اهدا کننده باشد.</w:t>
      </w:r>
    </w:p>
    <w:p w:rsidR="006E0282" w:rsidRPr="00772A57" w:rsidRDefault="006E0282" w:rsidP="00772A5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کلیه </w:t>
      </w:r>
      <w:r w:rsidR="00482511"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اهداکنندگان</w:t>
      </w:r>
      <w:r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مشکوک و یا اثبا</w:t>
      </w:r>
      <w:r w:rsidR="00F97D5D"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ت شده از لیست اهدا</w:t>
      </w:r>
      <w:r w:rsidR="00482511"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ی اعضا</w:t>
      </w:r>
      <w:r w:rsidR="00F97D5D"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حذف شوند</w:t>
      </w:r>
      <w:r w:rsidR="00F97D5D"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.</w:t>
      </w:r>
    </w:p>
    <w:p w:rsidR="00F97D5D" w:rsidRPr="00772A57" w:rsidRDefault="00482511" w:rsidP="00772A5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اهداکنندگان</w:t>
      </w:r>
      <w:r w:rsidR="006E0282"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مرگ مغزی با سابقه تماس </w:t>
      </w:r>
      <w:r w:rsidR="00315185"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جدی </w:t>
      </w:r>
      <w:r w:rsidR="006E0282"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با بیمار مشکوک یا اثبات شده طی دو هفته اخیر از لیست اهدا حذف شوند</w:t>
      </w:r>
      <w:r w:rsidR="00F97D5D" w:rsidRPr="00772A57">
        <w:rPr>
          <w:rFonts w:asciiTheme="minorHAnsi"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.</w:t>
      </w:r>
    </w:p>
    <w:p w:rsidR="00F97D5D" w:rsidRPr="00772A57" w:rsidRDefault="006E0282" w:rsidP="00772A5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  <w:r w:rsidR="00F97D5D" w:rsidRPr="00772A57">
        <w:rPr>
          <w:rFonts w:asciiTheme="minorHAnsi"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کلیه بیماران مرگ مغزی باید از نظر ابتلا به عفونت تنفسی اخیر بررسی و مشاوره عفونی انجام شود. </w:t>
      </w:r>
    </w:p>
    <w:p w:rsidR="00772A57" w:rsidRPr="00772A57" w:rsidRDefault="00772A57" w:rsidP="00772A5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cs="B Nazanin" w:hint="cs"/>
          <w:sz w:val="32"/>
          <w:szCs w:val="32"/>
          <w:rtl/>
          <w:lang w:bidi="fa-IR"/>
        </w:rPr>
        <w:t>اهداکنندگان</w:t>
      </w:r>
      <w:r w:rsidRPr="00772A57">
        <w:rPr>
          <w:rFonts w:cs="B Nazanin"/>
          <w:sz w:val="32"/>
          <w:szCs w:val="32"/>
          <w:rtl/>
          <w:lang w:bidi="fa-IR"/>
        </w:rPr>
        <w:t xml:space="preserve"> مرگ مغزی با سابقه تماس</w:t>
      </w:r>
      <w:r>
        <w:rPr>
          <w:rFonts w:cs="B Nazanin" w:hint="cs"/>
          <w:sz w:val="32"/>
          <w:szCs w:val="32"/>
          <w:rtl/>
          <w:lang w:bidi="fa-IR"/>
        </w:rPr>
        <w:t xml:space="preserve"> جدی</w:t>
      </w:r>
      <w:bookmarkStart w:id="0" w:name="_GoBack"/>
      <w:bookmarkEnd w:id="0"/>
      <w:r w:rsidRPr="00772A57">
        <w:rPr>
          <w:rFonts w:cs="B Nazanin"/>
          <w:sz w:val="32"/>
          <w:szCs w:val="32"/>
          <w:rtl/>
          <w:lang w:bidi="fa-IR"/>
        </w:rPr>
        <w:t xml:space="preserve"> با بیمار مشکوک یا اثبات شده بیش از دو هفته اخیر </w:t>
      </w:r>
      <w:r w:rsidRPr="00772A57">
        <w:rPr>
          <w:rFonts w:cs="B Nazanin" w:hint="cs"/>
          <w:sz w:val="32"/>
          <w:szCs w:val="32"/>
          <w:rtl/>
          <w:lang w:bidi="fa-IR"/>
        </w:rPr>
        <w:t>اهداکننده</w:t>
      </w:r>
      <w:r w:rsidRPr="00772A57">
        <w:rPr>
          <w:rFonts w:cs="B Nazanin"/>
          <w:sz w:val="32"/>
          <w:szCs w:val="32"/>
          <w:rtl/>
          <w:lang w:bidi="fa-IR"/>
        </w:rPr>
        <w:t xml:space="preserve"> مرزی تلقی شوند و برای</w:t>
      </w:r>
      <w:r w:rsidRPr="00772A57">
        <w:rPr>
          <w:rFonts w:cs="B Nazanin" w:hint="cs"/>
          <w:sz w:val="32"/>
          <w:szCs w:val="32"/>
          <w:rtl/>
          <w:lang w:bidi="fa-IR"/>
        </w:rPr>
        <w:t xml:space="preserve"> پیوندهای </w:t>
      </w:r>
      <w:r w:rsidRPr="00772A57">
        <w:rPr>
          <w:rFonts w:cs="B Nazanin"/>
          <w:sz w:val="32"/>
          <w:szCs w:val="32"/>
          <w:rtl/>
          <w:lang w:bidi="fa-IR"/>
        </w:rPr>
        <w:t xml:space="preserve"> اورژانس استفاده  و </w:t>
      </w:r>
      <w:r w:rsidRPr="00772A57">
        <w:rPr>
          <w:rFonts w:cs="B Nazanin" w:hint="cs"/>
          <w:sz w:val="32"/>
          <w:szCs w:val="32"/>
          <w:rtl/>
          <w:lang w:bidi="fa-IR"/>
        </w:rPr>
        <w:t>قبل از هرگونه اقدامی ب</w:t>
      </w:r>
      <w:r w:rsidRPr="00772A57">
        <w:rPr>
          <w:rFonts w:cs="B Nazanin"/>
          <w:sz w:val="32"/>
          <w:szCs w:val="32"/>
          <w:rtl/>
          <w:lang w:bidi="fa-IR"/>
        </w:rPr>
        <w:t xml:space="preserve">ه </w:t>
      </w:r>
      <w:r w:rsidRPr="00772A57">
        <w:rPr>
          <w:rFonts w:cs="B Nazanin" w:hint="cs"/>
          <w:sz w:val="32"/>
          <w:szCs w:val="32"/>
          <w:rtl/>
          <w:lang w:bidi="fa-IR"/>
        </w:rPr>
        <w:t>مرکز مدیریت پیوند و درمان بیماریها  اطلاع داده شود .</w:t>
      </w:r>
      <w:r w:rsidRPr="00772A57">
        <w:rPr>
          <w:rFonts w:cs="B Nazanin"/>
          <w:sz w:val="32"/>
          <w:szCs w:val="32"/>
          <w:rtl/>
          <w:lang w:bidi="fa-IR"/>
        </w:rPr>
        <w:t xml:space="preserve"> </w:t>
      </w:r>
    </w:p>
    <w:p w:rsidR="00772A57" w:rsidRPr="00772A57" w:rsidRDefault="00772A57" w:rsidP="00772A57">
      <w:pPr>
        <w:numPr>
          <w:ilvl w:val="0"/>
          <w:numId w:val="3"/>
        </w:numPr>
        <w:bidi/>
        <w:spacing w:line="276" w:lineRule="auto"/>
        <w:jc w:val="both"/>
        <w:rPr>
          <w:rFonts w:cs="B Nazanin"/>
          <w:sz w:val="32"/>
          <w:szCs w:val="32"/>
        </w:rPr>
      </w:pPr>
      <w:r w:rsidRPr="00772A57">
        <w:rPr>
          <w:rFonts w:cs="B Nazanin" w:hint="cs"/>
          <w:sz w:val="32"/>
          <w:szCs w:val="32"/>
          <w:rtl/>
          <w:lang w:bidi="fa-IR"/>
        </w:rPr>
        <w:t xml:space="preserve">پرسنل پزشکی با علایم مشکوک و یا مبتلا به </w:t>
      </w:r>
      <w:proofErr w:type="spellStart"/>
      <w:r w:rsidRPr="00772A57">
        <w:rPr>
          <w:rFonts w:cs="B Nazanin"/>
          <w:sz w:val="32"/>
          <w:szCs w:val="32"/>
        </w:rPr>
        <w:t>Covid</w:t>
      </w:r>
      <w:proofErr w:type="spellEnd"/>
      <w:r w:rsidRPr="00772A57">
        <w:rPr>
          <w:rFonts w:cs="B Nazanin"/>
          <w:sz w:val="32"/>
          <w:szCs w:val="32"/>
        </w:rPr>
        <w:t>- 2019</w:t>
      </w:r>
      <w:r>
        <w:rPr>
          <w:rFonts w:cs="B Nazanin" w:hint="cs"/>
          <w:sz w:val="32"/>
          <w:szCs w:val="32"/>
          <w:rtl/>
          <w:lang w:bidi="fa-IR"/>
        </w:rPr>
        <w:t xml:space="preserve"> از ویزیت و تماس با اهداکنندگان</w:t>
      </w:r>
      <w:r w:rsidRPr="00772A57">
        <w:rPr>
          <w:rFonts w:cs="B Nazanin" w:hint="cs"/>
          <w:sz w:val="32"/>
          <w:szCs w:val="32"/>
          <w:rtl/>
          <w:lang w:bidi="fa-IR"/>
        </w:rPr>
        <w:t xml:space="preserve"> پرهیز نمایند. </w:t>
      </w:r>
    </w:p>
    <w:p w:rsidR="00772A57" w:rsidRPr="00772A57" w:rsidRDefault="00772A57" w:rsidP="00772A57">
      <w:pPr>
        <w:bidi/>
        <w:spacing w:line="276" w:lineRule="auto"/>
        <w:ind w:left="709"/>
        <w:jc w:val="both"/>
        <w:rPr>
          <w:rFonts w:cs="B Nazanin"/>
          <w:sz w:val="32"/>
          <w:szCs w:val="32"/>
        </w:rPr>
      </w:pPr>
    </w:p>
    <w:p w:rsidR="00772A57" w:rsidRPr="00772A57" w:rsidRDefault="00772A57" w:rsidP="00772A57">
      <w:pPr>
        <w:bidi/>
        <w:spacing w:line="276" w:lineRule="auto"/>
        <w:ind w:left="360"/>
        <w:jc w:val="both"/>
        <w:rPr>
          <w:rFonts w:cs="B Nazanin"/>
          <w:sz w:val="32"/>
          <w:szCs w:val="32"/>
        </w:rPr>
      </w:pPr>
    </w:p>
    <w:p w:rsidR="00A40DF1" w:rsidRPr="00772A57" w:rsidRDefault="00A40DF1" w:rsidP="00772A57">
      <w:pPr>
        <w:bidi/>
        <w:spacing w:line="360" w:lineRule="auto"/>
        <w:ind w:left="720"/>
        <w:jc w:val="both"/>
        <w:rPr>
          <w:rFonts w:cs="B Nazanin"/>
          <w:sz w:val="32"/>
          <w:szCs w:val="32"/>
        </w:rPr>
      </w:pPr>
    </w:p>
    <w:sectPr w:rsidR="00A40DF1" w:rsidRPr="0077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D7C"/>
    <w:multiLevelType w:val="hybridMultilevel"/>
    <w:tmpl w:val="9E36F944"/>
    <w:lvl w:ilvl="0" w:tplc="38268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4A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27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C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45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AA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F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ED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43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81BDD"/>
    <w:multiLevelType w:val="hybridMultilevel"/>
    <w:tmpl w:val="6068D07E"/>
    <w:lvl w:ilvl="0" w:tplc="ED603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01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A9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A2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4B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65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29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8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86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C86CF6"/>
    <w:multiLevelType w:val="hybridMultilevel"/>
    <w:tmpl w:val="E654A030"/>
    <w:lvl w:ilvl="0" w:tplc="D51066D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FCF60D7A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cs="Times New Roman" w:hint="default"/>
      </w:rPr>
    </w:lvl>
    <w:lvl w:ilvl="2" w:tplc="40CEA476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cs="Times New Roman" w:hint="default"/>
      </w:rPr>
    </w:lvl>
    <w:lvl w:ilvl="3" w:tplc="E4A2BD14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Times New Roman" w:hint="default"/>
      </w:rPr>
    </w:lvl>
    <w:lvl w:ilvl="4" w:tplc="50986502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Times New Roman" w:hint="default"/>
      </w:rPr>
    </w:lvl>
    <w:lvl w:ilvl="5" w:tplc="7602BB2A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Times New Roman" w:hint="default"/>
      </w:rPr>
    </w:lvl>
    <w:lvl w:ilvl="6" w:tplc="DD9EBA20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Times New Roman" w:hint="default"/>
      </w:rPr>
    </w:lvl>
    <w:lvl w:ilvl="7" w:tplc="D76A9CE8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Times New Roman" w:hint="default"/>
      </w:rPr>
    </w:lvl>
    <w:lvl w:ilvl="8" w:tplc="0408E9CE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70147C7D"/>
    <w:multiLevelType w:val="hybridMultilevel"/>
    <w:tmpl w:val="A75C0EA2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20015CA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3EDA944A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467A2810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6784B36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F87651A6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D6A29EE8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A088FD68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46186280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4" w15:restartNumberingAfterBreak="0">
    <w:nsid w:val="7A2A69E2"/>
    <w:multiLevelType w:val="hybridMultilevel"/>
    <w:tmpl w:val="9F143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001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A9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A2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4B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65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29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8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86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82"/>
    <w:rsid w:val="00152530"/>
    <w:rsid w:val="00315185"/>
    <w:rsid w:val="00482511"/>
    <w:rsid w:val="006600E7"/>
    <w:rsid w:val="006E0282"/>
    <w:rsid w:val="007269B8"/>
    <w:rsid w:val="00772A57"/>
    <w:rsid w:val="00A40DF1"/>
    <w:rsid w:val="00C846D7"/>
    <w:rsid w:val="00D031BA"/>
    <w:rsid w:val="00F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F8088-BB82-4F18-A274-291A2003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2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2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01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4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53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دهقانی دکتر ساناز</dc:creator>
  <cp:keywords/>
  <dc:description/>
  <cp:lastModifiedBy>زامیادی خانم مهناز</cp:lastModifiedBy>
  <cp:revision>4</cp:revision>
  <dcterms:created xsi:type="dcterms:W3CDTF">2020-02-26T08:59:00Z</dcterms:created>
  <dcterms:modified xsi:type="dcterms:W3CDTF">2020-02-26T11:14:00Z</dcterms:modified>
</cp:coreProperties>
</file>